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1B0E2" w14:textId="48F65915" w:rsidR="00CA0644" w:rsidRPr="00CA0644" w:rsidRDefault="00CA0644" w:rsidP="00CA0644">
      <w:pPr>
        <w:jc w:val="center"/>
        <w:rPr>
          <w:rFonts w:ascii="方正小标宋简体" w:eastAsia="方正小标宋简体"/>
          <w:sz w:val="44"/>
          <w:szCs w:val="44"/>
        </w:rPr>
      </w:pPr>
      <w:r w:rsidRPr="00CA0644">
        <w:rPr>
          <w:rFonts w:ascii="方正小标宋简体" w:eastAsia="方正小标宋简体" w:hint="eastAsia"/>
          <w:sz w:val="44"/>
          <w:szCs w:val="44"/>
        </w:rPr>
        <w:t>中共中央国务院印发《党和国家机构改革方案》</w:t>
      </w:r>
    </w:p>
    <w:p w14:paraId="6ACBA1F2" w14:textId="619FC285" w:rsidR="00CA0644" w:rsidRDefault="00CA0644" w:rsidP="00CA0644">
      <w:pPr>
        <w:jc w:val="center"/>
        <w:rPr>
          <w:rFonts w:ascii="仿宋_GB2312" w:eastAsia="仿宋_GB2312"/>
          <w:sz w:val="32"/>
          <w:szCs w:val="32"/>
        </w:rPr>
      </w:pPr>
      <w:proofErr w:type="gramStart"/>
      <w:r w:rsidRPr="00CA0644">
        <w:rPr>
          <w:rFonts w:ascii="仿宋_GB2312" w:eastAsia="仿宋_GB2312" w:hint="eastAsia"/>
          <w:sz w:val="32"/>
          <w:szCs w:val="32"/>
        </w:rPr>
        <w:t>求是网</w:t>
      </w:r>
      <w:proofErr w:type="gramEnd"/>
      <w:r w:rsidRPr="00CA0644">
        <w:rPr>
          <w:rFonts w:ascii="仿宋_GB2312" w:eastAsia="仿宋_GB2312" w:hint="eastAsia"/>
          <w:sz w:val="32"/>
          <w:szCs w:val="32"/>
        </w:rPr>
        <w:t xml:space="preserve"> 2023-03-16</w:t>
      </w:r>
    </w:p>
    <w:p w14:paraId="0C4ECB63" w14:textId="77777777" w:rsidR="00CA0644" w:rsidRPr="00CA0644" w:rsidRDefault="00CA0644" w:rsidP="00CA0644">
      <w:pPr>
        <w:jc w:val="center"/>
        <w:rPr>
          <w:rFonts w:ascii="仿宋_GB2312" w:eastAsia="仿宋_GB2312"/>
          <w:sz w:val="32"/>
          <w:szCs w:val="32"/>
        </w:rPr>
      </w:pPr>
    </w:p>
    <w:p w14:paraId="1A13E7B7" w14:textId="7E088BA9"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近日，中共中央、国务院印发了《党和国家机构改革方案》，并发出通知，要求各地区各部门结合实际认真贯彻落实。</w:t>
      </w:r>
    </w:p>
    <w:p w14:paraId="7524E129" w14:textId="02AE914B"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《党和国家机构改革方案》全文如下。</w:t>
      </w:r>
    </w:p>
    <w:p w14:paraId="58BD6B9F" w14:textId="2C959CD6"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党的十八大以来，以习近平同志为核心的党中央把深化党和国家机构改革作为推进国家治理体系和治理能力现代化的一项重要任务，按照坚持党的全面领导、坚持以人民为中心、坚持优化协同高效、坚持全面依法治国的原则，深化党和国家机构改革，党和国家机构职能实现系统性、整体性重构，为党和国家事业取得历史性成就、发生历史性变革提供了有力保障，也为继续深化党和国家机构改革积累了宝贵经验。</w:t>
      </w:r>
    </w:p>
    <w:p w14:paraId="45E7BE92" w14:textId="56704861"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面对新时代新征程提出的新任务，党和国家机构设置和职能配置同全面建设社会主义现代化国家、全面推进中华民族伟大复兴的要求还不完全适应，同实现国家治理体系和治理能力现代化的要求还不完全适应，同构建高水平社会主义市场经济体制的要求还不完全适应，需要在巩固党和国家机构改革成果的基础上继续深化改革，对体制机制和机构职责</w:t>
      </w:r>
      <w:r w:rsidRPr="00CA0644">
        <w:rPr>
          <w:rFonts w:ascii="仿宋_GB2312" w:eastAsia="仿宋_GB2312" w:hint="eastAsia"/>
          <w:sz w:val="32"/>
          <w:szCs w:val="32"/>
        </w:rPr>
        <w:lastRenderedPageBreak/>
        <w:t>进行调整和完善。</w:t>
      </w:r>
    </w:p>
    <w:p w14:paraId="59F0116D" w14:textId="188F8F11"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深化党和国家机构改革，目标是构建系统完备、科学规范、运行高效的党和国家机构职能体系。党的二十大对深化机构改革</w:t>
      </w:r>
      <w:proofErr w:type="gramStart"/>
      <w:r w:rsidRPr="00CA0644">
        <w:rPr>
          <w:rFonts w:ascii="仿宋_GB2312" w:eastAsia="仿宋_GB2312" w:hint="eastAsia"/>
          <w:sz w:val="32"/>
          <w:szCs w:val="32"/>
        </w:rPr>
        <w:t>作出</w:t>
      </w:r>
      <w:proofErr w:type="gramEnd"/>
      <w:r w:rsidRPr="00CA0644">
        <w:rPr>
          <w:rFonts w:ascii="仿宋_GB2312" w:eastAsia="仿宋_GB2312" w:hint="eastAsia"/>
          <w:sz w:val="32"/>
          <w:szCs w:val="32"/>
        </w:rPr>
        <w:t>重要部署，对于全面建设社会主义现代化国家、全面推进中华民族伟大复兴意义重大而深远。必须以习近平新时代中国特色社会主义思想为指导，以加强党中央集中统一领导为统领，以推进国家治理体系和治理能力现代化为导向，坚持稳中求进工作总基调，适应统筹推进“五位一体”总体布局、协调推进“四个全面”战略布局的要求，适应构建新发展格局、推动高质量发展的需要，坚持问题导向，统筹党中央机构、全国人大机构、国务院机构、全国政协机构，统筹中央和地方，深化重点领域机构改革，推动党对社会主义现代化建设的领导在机构设置上更加科学、在职能配置上更加优化、在体制机制上更加完善、在运行管理上更加高效。</w:t>
      </w:r>
    </w:p>
    <w:p w14:paraId="56765B6C" w14:textId="05012906" w:rsidR="00CA0644" w:rsidRPr="00E904DD" w:rsidRDefault="00CA0644" w:rsidP="00CA0644">
      <w:pPr>
        <w:ind w:firstLineChars="200" w:firstLine="640"/>
        <w:rPr>
          <w:rFonts w:ascii="黑体" w:eastAsia="黑体" w:hAnsi="黑体"/>
          <w:sz w:val="32"/>
          <w:szCs w:val="32"/>
        </w:rPr>
      </w:pPr>
      <w:r w:rsidRPr="00E904DD">
        <w:rPr>
          <w:rFonts w:ascii="黑体" w:eastAsia="黑体" w:hAnsi="黑体" w:hint="eastAsia"/>
          <w:sz w:val="32"/>
          <w:szCs w:val="32"/>
        </w:rPr>
        <w:t>一、深化党中央机构改革</w:t>
      </w:r>
    </w:p>
    <w:p w14:paraId="6EEB8D1B" w14:textId="5E552F37"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一）组建中央金融委员会。加强党中央对金融工作的集中统一领导，负责金融稳定和发展的顶层设计、统筹协调、整体推进、督促落实，研究审议金融领域重大政策、重大问题等，作为党中央决策议事协调机构。</w:t>
      </w:r>
    </w:p>
    <w:p w14:paraId="24378DB5" w14:textId="2C3A943A"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设立中央金融委员会办公室，作为中央金融委员会的办事机构，列入党中央机构序列。</w:t>
      </w:r>
    </w:p>
    <w:p w14:paraId="0AE5FEF5" w14:textId="333C52A0"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不再保留国务院金融稳定发展委员会及其办事机构。将</w:t>
      </w:r>
      <w:r w:rsidRPr="00CA0644">
        <w:rPr>
          <w:rFonts w:ascii="仿宋_GB2312" w:eastAsia="仿宋_GB2312" w:hint="eastAsia"/>
          <w:sz w:val="32"/>
          <w:szCs w:val="32"/>
        </w:rPr>
        <w:lastRenderedPageBreak/>
        <w:t>国务院金融稳定发展委员会办公室职责划入中央金融委员会办公室。</w:t>
      </w:r>
    </w:p>
    <w:p w14:paraId="30A11390" w14:textId="11EC59C3"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（二）组建中央金融工作委员会。统一领导金融系统党的工作，指导金融系统党的政治建设、思想建设、组织建设、作风建设、纪律建设等，作为党中央派出机关，同中央金融委员会办公室合署办公。</w:t>
      </w:r>
    </w:p>
    <w:p w14:paraId="58F04035" w14:textId="0792484D"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将中央和国家机关工作委员会的金融系统党的建设职责划入中央金融工作委员会。</w:t>
      </w:r>
    </w:p>
    <w:p w14:paraId="7B535CE8" w14:textId="78058A29"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三）组建中央科技委员会。加强党中央对科技工作的集中统一领导，统筹推进国家创新体系建设和科技体制改革，研究审议国家科技发展重大战略、重大规划、重大政策，统筹解决科技领域战略性、方向性、全局性重大问题，研究确定国家战略科技任务和重大科研项目，统筹布局国家实验室等战略科技力量，统筹协调军民科技融合发展等，作为党中央决策议事协调机构。</w:t>
      </w:r>
    </w:p>
    <w:p w14:paraId="151660A0" w14:textId="71522941"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中央科技委员会办事机构职责由重组后的科学技术</w:t>
      </w:r>
      <w:proofErr w:type="gramStart"/>
      <w:r w:rsidRPr="00CA0644">
        <w:rPr>
          <w:rFonts w:ascii="仿宋_GB2312" w:eastAsia="仿宋_GB2312" w:hint="eastAsia"/>
          <w:sz w:val="32"/>
          <w:szCs w:val="32"/>
        </w:rPr>
        <w:t>部整体</w:t>
      </w:r>
      <w:proofErr w:type="gramEnd"/>
      <w:r w:rsidRPr="00CA0644">
        <w:rPr>
          <w:rFonts w:ascii="仿宋_GB2312" w:eastAsia="仿宋_GB2312" w:hint="eastAsia"/>
          <w:sz w:val="32"/>
          <w:szCs w:val="32"/>
        </w:rPr>
        <w:t>承担。</w:t>
      </w:r>
    </w:p>
    <w:p w14:paraId="1E81A881" w14:textId="2BE45308"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保留国家科技咨询委员会，服务党中央重大科技决策，对中央科技委员会负责并报告工作。</w:t>
      </w:r>
    </w:p>
    <w:p w14:paraId="3F50E248" w14:textId="46D31BF5"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国家科技伦理委员会作为中央科技委员会领导下的学术性、专业性专家委员会，不再作为国务院议事协调机构。</w:t>
      </w:r>
    </w:p>
    <w:p w14:paraId="7FFAB572" w14:textId="5E06D2D5"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不再保留中央国家实验室建设领导小组、国家科技领导</w:t>
      </w:r>
      <w:r w:rsidRPr="00CA0644">
        <w:rPr>
          <w:rFonts w:ascii="仿宋_GB2312" w:eastAsia="仿宋_GB2312" w:hint="eastAsia"/>
          <w:sz w:val="32"/>
          <w:szCs w:val="32"/>
        </w:rPr>
        <w:lastRenderedPageBreak/>
        <w:t>小组、国家科技体制改革和创新体系建设领导小组、国家中长期科技发展规划工作领导小组及其办公室。</w:t>
      </w:r>
    </w:p>
    <w:p w14:paraId="075C232C" w14:textId="1B52EBE4"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省级党委科技领域议事协调机构结合实际组建。</w:t>
      </w:r>
    </w:p>
    <w:p w14:paraId="37042AF7" w14:textId="1FD3CC57"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（四）组建中央社会工作部。负责统筹指导人民信访工作，指导人民建议征集工作，统筹推进党建引领基层治理和基层政权建设，统一领导全国性行业协会</w:t>
      </w:r>
      <w:proofErr w:type="gramStart"/>
      <w:r w:rsidRPr="00CA0644">
        <w:rPr>
          <w:rFonts w:ascii="仿宋_GB2312" w:eastAsia="仿宋_GB2312" w:hint="eastAsia"/>
          <w:sz w:val="32"/>
          <w:szCs w:val="32"/>
        </w:rPr>
        <w:t>商会党</w:t>
      </w:r>
      <w:proofErr w:type="gramEnd"/>
      <w:r w:rsidRPr="00CA0644">
        <w:rPr>
          <w:rFonts w:ascii="仿宋_GB2312" w:eastAsia="仿宋_GB2312" w:hint="eastAsia"/>
          <w:sz w:val="32"/>
          <w:szCs w:val="32"/>
        </w:rPr>
        <w:t>的工作，协调推动行业协会商会深化改革和转型发展，指导混合所有制企业、非公有制企业和新经济组织、新社会组织、新就业</w:t>
      </w:r>
      <w:proofErr w:type="gramStart"/>
      <w:r w:rsidRPr="00CA0644">
        <w:rPr>
          <w:rFonts w:ascii="仿宋_GB2312" w:eastAsia="仿宋_GB2312" w:hint="eastAsia"/>
          <w:sz w:val="32"/>
          <w:szCs w:val="32"/>
        </w:rPr>
        <w:t>群体党建</w:t>
      </w:r>
      <w:proofErr w:type="gramEnd"/>
      <w:r w:rsidRPr="00CA0644">
        <w:rPr>
          <w:rFonts w:ascii="仿宋_GB2312" w:eastAsia="仿宋_GB2312" w:hint="eastAsia"/>
          <w:sz w:val="32"/>
          <w:szCs w:val="32"/>
        </w:rPr>
        <w:t>工作，指导社会工作人才队伍建设等，作为党中央职能部门。</w:t>
      </w:r>
    </w:p>
    <w:p w14:paraId="7C388E05" w14:textId="1357869C"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中央社会工作部统一领导国家信访局。国家信访局由国务院办公厅管理的国家局调整为国务院直属机构。</w:t>
      </w:r>
    </w:p>
    <w:p w14:paraId="35D80368" w14:textId="7EDA2F5A"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中央社会工作部划入民政部的指导城乡社区治理体系和治理能力建设、拟订社会工作政策等职责，统筹推进党建引领基层治理和基层政权建设。划入中央和国家机关工作委员会、国务院国有资产监督管理委员会党委归口承担的全国性行业协会</w:t>
      </w:r>
      <w:proofErr w:type="gramStart"/>
      <w:r w:rsidRPr="00CA0644">
        <w:rPr>
          <w:rFonts w:ascii="仿宋_GB2312" w:eastAsia="仿宋_GB2312" w:hint="eastAsia"/>
          <w:sz w:val="32"/>
          <w:szCs w:val="32"/>
        </w:rPr>
        <w:t>商会党</w:t>
      </w:r>
      <w:proofErr w:type="gramEnd"/>
      <w:r w:rsidRPr="00CA0644">
        <w:rPr>
          <w:rFonts w:ascii="仿宋_GB2312" w:eastAsia="仿宋_GB2312" w:hint="eastAsia"/>
          <w:sz w:val="32"/>
          <w:szCs w:val="32"/>
        </w:rPr>
        <w:t>的建设职责，划入中央精神文明建设指导委员会办公室的全国志愿服务工作的统筹规划、协调指导、督促检查等职责。</w:t>
      </w:r>
    </w:p>
    <w:p w14:paraId="2B2EAEA6" w14:textId="2BE4AD54"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省、市、县级党委组建社会工作部门，相应划入同级党委组织部门的“两新”工委职责。</w:t>
      </w:r>
    </w:p>
    <w:p w14:paraId="4193AC35" w14:textId="26FF5175"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（五）组建中央港澳工作办公室。承担在贯彻“一国两</w:t>
      </w:r>
      <w:r w:rsidRPr="00CA0644">
        <w:rPr>
          <w:rFonts w:ascii="仿宋_GB2312" w:eastAsia="仿宋_GB2312" w:hint="eastAsia"/>
          <w:sz w:val="32"/>
          <w:szCs w:val="32"/>
        </w:rPr>
        <w:lastRenderedPageBreak/>
        <w:t>制”方针、落实中央全面管治权、依法治港治澳、维护国家安全、保障民生福祉、支持港澳融入国家发展大局等方面的调查研究、统筹协调、督促落实职责，在国务院港澳事务办公室基础上组建，作为党中央办事机构，保留国务院港澳事务办公室牌子。</w:t>
      </w:r>
    </w:p>
    <w:p w14:paraId="600A05BE" w14:textId="38A82E27"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不再保留单设的国务院港澳事务办公室。</w:t>
      </w:r>
    </w:p>
    <w:p w14:paraId="23DD479B" w14:textId="7824011F" w:rsidR="00CA0644" w:rsidRPr="00E904DD" w:rsidRDefault="00CA0644" w:rsidP="00CA0644">
      <w:pPr>
        <w:ind w:firstLineChars="200" w:firstLine="640"/>
        <w:rPr>
          <w:rFonts w:ascii="黑体" w:eastAsia="黑体" w:hAnsi="黑体"/>
          <w:sz w:val="32"/>
          <w:szCs w:val="32"/>
        </w:rPr>
      </w:pPr>
      <w:r w:rsidRPr="00E904DD">
        <w:rPr>
          <w:rFonts w:ascii="黑体" w:eastAsia="黑体" w:hAnsi="黑体" w:hint="eastAsia"/>
          <w:sz w:val="32"/>
          <w:szCs w:val="32"/>
        </w:rPr>
        <w:t>二、深化全国人大机构改革</w:t>
      </w:r>
    </w:p>
    <w:p w14:paraId="4E95E5C6" w14:textId="29D8AAFA"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六）组建全国人大常委会代表工作委员会。负责全国人大代表名额分配、资格审查、联络服务有关工作，指导协调代表集中视察、专题调研、联系群众有关工作，统筹管理全国人大代表议案建议工作，负责全国人大代表履职监督管理，统筹全国人大代表学习培训工作，指导省级人大常委会代表工作等，承担全国人大常委会代表资格审查委员会的具体工作，作为全国人大常委会的工作委员会。</w:t>
      </w:r>
    </w:p>
    <w:p w14:paraId="02057647" w14:textId="19E2B8CF" w:rsidR="00CA0644" w:rsidRPr="00E904DD" w:rsidRDefault="00CA0644" w:rsidP="00CA0644">
      <w:pPr>
        <w:ind w:firstLineChars="200" w:firstLine="640"/>
        <w:rPr>
          <w:rFonts w:ascii="黑体" w:eastAsia="黑体" w:hAnsi="黑体"/>
          <w:sz w:val="32"/>
          <w:szCs w:val="32"/>
        </w:rPr>
      </w:pPr>
      <w:r w:rsidRPr="00E904DD">
        <w:rPr>
          <w:rFonts w:ascii="黑体" w:eastAsia="黑体" w:hAnsi="黑体" w:hint="eastAsia"/>
          <w:sz w:val="32"/>
          <w:szCs w:val="32"/>
        </w:rPr>
        <w:t>三、深化国务院机构改革</w:t>
      </w:r>
    </w:p>
    <w:p w14:paraId="110333D5" w14:textId="3F9D8ACD"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（七）重新组建科学技术部。加强科学技术</w:t>
      </w:r>
      <w:proofErr w:type="gramStart"/>
      <w:r w:rsidRPr="00CA0644">
        <w:rPr>
          <w:rFonts w:ascii="仿宋_GB2312" w:eastAsia="仿宋_GB2312" w:hint="eastAsia"/>
          <w:sz w:val="32"/>
          <w:szCs w:val="32"/>
        </w:rPr>
        <w:t>部推动</w:t>
      </w:r>
      <w:proofErr w:type="gramEnd"/>
      <w:r w:rsidRPr="00CA0644">
        <w:rPr>
          <w:rFonts w:ascii="仿宋_GB2312" w:eastAsia="仿宋_GB2312" w:hint="eastAsia"/>
          <w:sz w:val="32"/>
          <w:szCs w:val="32"/>
        </w:rPr>
        <w:t>健全新型举国体制、优化科技创新全链条管理、促进科技成果转化、促进科技和经济社会发展相结合等职能，强化战略规划、体制改革、资源统筹、综合协调、政策法规、督促检查等宏观管理职责，保留国家基础研究和应用基础研究、国家实验室建设、国家科技重大专项、国家技术转移体系建设、科技成果转移转化和产学研结合、区域科技创新体系建设、科技</w:t>
      </w:r>
      <w:r w:rsidRPr="00CA0644">
        <w:rPr>
          <w:rFonts w:ascii="仿宋_GB2312" w:eastAsia="仿宋_GB2312" w:hint="eastAsia"/>
          <w:sz w:val="32"/>
          <w:szCs w:val="32"/>
        </w:rPr>
        <w:lastRenderedPageBreak/>
        <w:t>监督评价体系建设、科研诚信建设、国际科技合作、科技人才队伍建设、国家科技评奖等相关职责，仍作为国务院组成部门。</w:t>
      </w:r>
    </w:p>
    <w:p w14:paraId="5ED0366D" w14:textId="6823C731"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将科学技术部的组织拟订科技促进农业农村发展规划和政策、指导农村科技进步职责划入农业农村部。将科学技术部的组织拟订科技促进社会发展规划和政策职责分别划入国家发展和改革委员会、生态环境部、国家卫生健康委员会等部门。将科学技术部的组织拟订高新技术发展及产业化规划和政策，指导国家自主创新示范区、国家高新技术产业开发区等科技园区建设，指导科技服务业、技术市场、科技中介组织发展等职责划入工业和信息化部。将科学技术部的负责引进国外智力工作职责划入人力资源和社会保障部，在人力资源和社会保障部加挂国家外国专家局牌子。</w:t>
      </w:r>
    </w:p>
    <w:p w14:paraId="41B8BD6E" w14:textId="4AC44F52"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深化财政科技经费分配使用机制改革，完善中央财政科技计划执行和专业机构管理体制，调整科学技术部的中央财政科技计划（专项、基金等）协调管理、科研项目资金协调评估等职责，将科学技术部所属中国农村技术开发中心划入农业农村部，中国生物技术发展中心划入国家卫生健康委员会，中国21世纪议程管理中心、科学技术部高技术研究发展中心划入国家自然科学基金委员会。</w:t>
      </w:r>
    </w:p>
    <w:p w14:paraId="51264336" w14:textId="5A35532A"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国家自然科学基金委员会仍由科学技术部管理。</w:t>
      </w:r>
    </w:p>
    <w:p w14:paraId="026BB1E3" w14:textId="4E52D154"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科学技术部不再保留国家外国专家局牌子。</w:t>
      </w:r>
    </w:p>
    <w:p w14:paraId="5E69876F" w14:textId="4F0D5A6C"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lastRenderedPageBreak/>
        <w:t>地方政府科技部门职责结合实际进行调整。</w:t>
      </w:r>
    </w:p>
    <w:p w14:paraId="1B8E3BB4" w14:textId="49F4CA9A"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八）组建国家金融监督管理总局。统一负责除证券业之外的金融业监管，强化机构监管、行为监管、功能监管、穿透式监管、持续监管，统筹负责金融消费者权益保护，加强风险管理和防范处置，依法查处违法违规行为，作为国务院直属机构。</w:t>
      </w:r>
    </w:p>
    <w:p w14:paraId="06CAD4C5" w14:textId="184C0D55"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国家金融监督管理总局在中国银行保险监督管理委员会基础上组建，将中国人民银行对金融控股公司等金融集团的日常监管职责、有关金融消费者保护职责，中国证券监督管理委员会的投资者保护职责划入国家金融监督管理总局。</w:t>
      </w:r>
    </w:p>
    <w:p w14:paraId="7EFE50E3" w14:textId="42080D58"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不再保留中国银行保险监督管理委员会。</w:t>
      </w:r>
    </w:p>
    <w:p w14:paraId="1BE33DA1" w14:textId="03251E4C"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九）深化地方金融监管体制改革。建立以中央金融管理部门地方派出机构为主的地方金融监管体制，统筹优化中央金融管理部门地方派出机构设置和力量配备。地方政府设立的金融监管机构专司监管职责，不再加挂金融工作局、金融办公室等牌子。</w:t>
      </w:r>
    </w:p>
    <w:p w14:paraId="1EE4B88A" w14:textId="1FAE7758"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十）中国证券监督管理委员会调整为国务院直属机构。中国证券监督管理委员会由国务院直属事业单位调整为国务院直属机构，强化资本市场监管职责，划入国家发展和改革委员会的企业债券发行审核职责，由中国证券监督管理委员会统一负责公司（企业）债券发行审核工作。</w:t>
      </w:r>
    </w:p>
    <w:p w14:paraId="505BE43D" w14:textId="13AAEF63"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（十一）统筹推进中国人民银行分支机构改革。撤销中</w:t>
      </w:r>
      <w:r w:rsidRPr="00CA0644">
        <w:rPr>
          <w:rFonts w:ascii="仿宋_GB2312" w:eastAsia="仿宋_GB2312" w:hint="eastAsia"/>
          <w:sz w:val="32"/>
          <w:szCs w:val="32"/>
        </w:rPr>
        <w:lastRenderedPageBreak/>
        <w:t>国人民银行大区分行及分行营业管理部、总行直属营业管理部和省会城市中心支行，在31个省（自治区、直辖市）设立省级分行，在深圳、大连、宁波、青岛、厦门设立计划单列市分行。中国人民银行北京分行保留中国人民银行营业管理部牌子，中国人民银行上海分行与中国人民银行上海总部合署办公。</w:t>
      </w:r>
    </w:p>
    <w:p w14:paraId="4393C083" w14:textId="30BB11E9"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不再保留中国人民银行县（市）支行，相关职能上收至中国人民银行地（市）中心支行。对边境或外贸结售汇业务量大的地区，可根据工作需要，采取中国人民银行地（市）中心支行派出机构方式履行相关管理服务职能。</w:t>
      </w:r>
    </w:p>
    <w:p w14:paraId="2E66202F" w14:textId="643A6ED7"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十二）完善国有金融资本管理体制。按照国有金融资本出资人相关管理规定，将中央金融管理部门管理的市场经营类机构剥离，相关国有金融资产划入国有金融资本受托管理机构，由其根据国务院授权统一履行出资人职责。</w:t>
      </w:r>
    </w:p>
    <w:p w14:paraId="155C415C" w14:textId="14E65AEA"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十三）加强金融管理部门工作人员统一规范管理。中国人民银行、国家金融监督管理总局、中国证券监督管理委员会、国家外汇管理局及其分支机构、派出机构均使用行政编制，工作人员纳入国家公务员统一规范管理，执行国家公务员工资待遇标准。</w:t>
      </w:r>
    </w:p>
    <w:p w14:paraId="45264142" w14:textId="1E8CA6C3"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（十四）组建国家数据局。负责协调推进数据基础制度建设，统筹数据资源整合共享和开发利用，统筹推进数字中国、数字经济、数字社会规划和建设等，由国家发展和改革</w:t>
      </w:r>
      <w:r w:rsidRPr="00CA0644">
        <w:rPr>
          <w:rFonts w:ascii="仿宋_GB2312" w:eastAsia="仿宋_GB2312" w:hint="eastAsia"/>
          <w:sz w:val="32"/>
          <w:szCs w:val="32"/>
        </w:rPr>
        <w:lastRenderedPageBreak/>
        <w:t>委员会管理。</w:t>
      </w:r>
    </w:p>
    <w:p w14:paraId="5A159A83" w14:textId="31E0F7BC"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将中央网络安全和信息化委员会办公室承担的研究拟订数字中国建设方案、协调推动公共服务和社会治理信息化、协调促进智慧城市建设、协调国家重要信息资源开发利用与共享、推动信息资源跨行业跨部门互联互通等职责，国家发展和改革委员会承担的统筹推进数字经济发展、组织实施国家大数据战略、推进数据要素基础制度建设、推进数字基础设施布局建设等职责划入国家数据局。</w:t>
      </w:r>
    </w:p>
    <w:p w14:paraId="5C3B61FA" w14:textId="781AA961"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省级政府数据管理机构结合实际组建。</w:t>
      </w:r>
    </w:p>
    <w:p w14:paraId="153B960D" w14:textId="75B9E888"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（十五）优化农业农村部职责。为</w:t>
      </w:r>
      <w:proofErr w:type="gramStart"/>
      <w:r w:rsidRPr="00CA0644">
        <w:rPr>
          <w:rFonts w:ascii="仿宋_GB2312" w:eastAsia="仿宋_GB2312" w:hint="eastAsia"/>
          <w:sz w:val="32"/>
          <w:szCs w:val="32"/>
        </w:rPr>
        <w:t>统筹抓好</w:t>
      </w:r>
      <w:proofErr w:type="gramEnd"/>
      <w:r w:rsidRPr="00CA0644">
        <w:rPr>
          <w:rFonts w:ascii="仿宋_GB2312" w:eastAsia="仿宋_GB2312" w:hint="eastAsia"/>
          <w:sz w:val="32"/>
          <w:szCs w:val="32"/>
        </w:rPr>
        <w:t>以乡村振兴为重心的“三农”各项工作，加快建设农业强国，将国家乡村</w:t>
      </w:r>
      <w:proofErr w:type="gramStart"/>
      <w:r w:rsidRPr="00CA0644">
        <w:rPr>
          <w:rFonts w:ascii="仿宋_GB2312" w:eastAsia="仿宋_GB2312" w:hint="eastAsia"/>
          <w:sz w:val="32"/>
          <w:szCs w:val="32"/>
        </w:rPr>
        <w:t>振兴局</w:t>
      </w:r>
      <w:proofErr w:type="gramEnd"/>
      <w:r w:rsidRPr="00CA0644">
        <w:rPr>
          <w:rFonts w:ascii="仿宋_GB2312" w:eastAsia="仿宋_GB2312" w:hint="eastAsia"/>
          <w:sz w:val="32"/>
          <w:szCs w:val="32"/>
        </w:rPr>
        <w:t>的牵头开展防止返贫监测和帮扶，组织拟订乡村振兴重点帮扶县和重点地区帮扶政策，组织开展东西部协作、对口支援、社会帮扶，研究提出中央财政衔接推进乡村振兴相关资金分配建议方案并指导、监督资金使用，推动乡村帮扶产业发展，推动农村社会事业和公共服务发展等职责划入农业农村部，在农业农村部加挂国家乡村</w:t>
      </w:r>
      <w:proofErr w:type="gramStart"/>
      <w:r w:rsidRPr="00CA0644">
        <w:rPr>
          <w:rFonts w:ascii="仿宋_GB2312" w:eastAsia="仿宋_GB2312" w:hint="eastAsia"/>
          <w:sz w:val="32"/>
          <w:szCs w:val="32"/>
        </w:rPr>
        <w:t>振兴局牌子</w:t>
      </w:r>
      <w:proofErr w:type="gramEnd"/>
      <w:r w:rsidRPr="00CA0644">
        <w:rPr>
          <w:rFonts w:ascii="仿宋_GB2312" w:eastAsia="仿宋_GB2312" w:hint="eastAsia"/>
          <w:sz w:val="32"/>
          <w:szCs w:val="32"/>
        </w:rPr>
        <w:t>。</w:t>
      </w:r>
    </w:p>
    <w:p w14:paraId="31747479" w14:textId="5D1E7D4D"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全国脱贫攻坚目标任务完成后的过渡期内，有关帮扶政策、财政支持、项目安排保持总体稳定，资金项目相对独立运行管理。</w:t>
      </w:r>
    </w:p>
    <w:p w14:paraId="686B6AA9" w14:textId="2D2E1D15"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不再保留单设的国家乡村振兴局。</w:t>
      </w:r>
    </w:p>
    <w:p w14:paraId="0370D481" w14:textId="45D23AFF"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省、市、县级乡村振兴机构职责划入同级农业农村部门。</w:t>
      </w:r>
    </w:p>
    <w:p w14:paraId="65461D69" w14:textId="7EA973F3"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lastRenderedPageBreak/>
        <w:t>（十六）完善老龄工作体制。实施积极应对人口老龄化国家战略，推动实现全体老年人享有基本养老服务，将国家卫生健康委员会的组织拟订并协调落实应对人口老龄化政策措施、承担全国老龄工作委员会的具体工作等职责划入民政部。全国老龄工作委员会办公室改设在民政部，强化其综合协调、督促指导、组织推进老龄事业发展职责。</w:t>
      </w:r>
    </w:p>
    <w:p w14:paraId="200E19DB" w14:textId="4B11A310"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中国老龄协会改由民政部代管。</w:t>
      </w:r>
    </w:p>
    <w:p w14:paraId="786E8AD5" w14:textId="73597CB2"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十七）完善知识产权管理体制。加快推进知识产权强国建设，全面提升知识产权创造、运用、保护、管理和服务水平，将国家知识产权局由国家市场监督管理总局管理的国家局调整为国务院直属机构。商标、专利等领域执法职责继续由市场监管综合执法队伍承担，相关执法工作接受国家知识产权局专业指导。</w:t>
      </w:r>
    </w:p>
    <w:p w14:paraId="45B8223D" w14:textId="217A7EA6" w:rsidR="00CA0644" w:rsidRPr="00E904DD" w:rsidRDefault="00CA0644" w:rsidP="00CA0644">
      <w:pPr>
        <w:ind w:firstLineChars="200" w:firstLine="640"/>
        <w:rPr>
          <w:rFonts w:ascii="黑体" w:eastAsia="黑体" w:hAnsi="黑体"/>
          <w:sz w:val="32"/>
          <w:szCs w:val="32"/>
        </w:rPr>
      </w:pPr>
      <w:r w:rsidRPr="00E904DD">
        <w:rPr>
          <w:rFonts w:ascii="黑体" w:eastAsia="黑体" w:hAnsi="黑体" w:hint="eastAsia"/>
          <w:sz w:val="32"/>
          <w:szCs w:val="32"/>
        </w:rPr>
        <w:t>四、深化全国政协机构改革</w:t>
      </w:r>
    </w:p>
    <w:p w14:paraId="42342C21" w14:textId="23AC3BAF"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十八）优化全国政协界别设置。全国政协界别增设“环境资源界”。将“中国共产主义青年团”和“中华全国青年联合会”界别整合，设立“中国共产主义青年团和中华全国青年联合会”界别。优化“特别邀请人士”界别委员构成。</w:t>
      </w:r>
    </w:p>
    <w:p w14:paraId="6862FFBF" w14:textId="1A0DEF91" w:rsidR="00CA0644" w:rsidRPr="00E904DD" w:rsidRDefault="00CA0644" w:rsidP="00CA0644">
      <w:pPr>
        <w:ind w:firstLineChars="200" w:firstLine="640"/>
        <w:rPr>
          <w:rFonts w:ascii="黑体" w:eastAsia="黑体" w:hAnsi="黑体"/>
          <w:sz w:val="32"/>
          <w:szCs w:val="32"/>
        </w:rPr>
      </w:pPr>
      <w:r w:rsidRPr="00E904DD">
        <w:rPr>
          <w:rFonts w:ascii="黑体" w:eastAsia="黑体" w:hAnsi="黑体" w:hint="eastAsia"/>
          <w:sz w:val="32"/>
          <w:szCs w:val="32"/>
        </w:rPr>
        <w:t>五、优化机构编制资源配置</w:t>
      </w:r>
    </w:p>
    <w:p w14:paraId="704475C8" w14:textId="4BDD350F"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（十九）</w:t>
      </w:r>
      <w:proofErr w:type="gramStart"/>
      <w:r w:rsidRPr="00CA0644">
        <w:rPr>
          <w:rFonts w:ascii="仿宋_GB2312" w:eastAsia="仿宋_GB2312" w:hint="eastAsia"/>
          <w:sz w:val="32"/>
          <w:szCs w:val="32"/>
        </w:rPr>
        <w:t>精减</w:t>
      </w:r>
      <w:proofErr w:type="gramEnd"/>
      <w:r w:rsidRPr="00CA0644">
        <w:rPr>
          <w:rFonts w:ascii="仿宋_GB2312" w:eastAsia="仿宋_GB2312" w:hint="eastAsia"/>
          <w:sz w:val="32"/>
          <w:szCs w:val="32"/>
        </w:rPr>
        <w:t>中央和国家机关人员编制。中央和国家机关各部门人员编制统一按照5%的比例进行</w:t>
      </w:r>
      <w:proofErr w:type="gramStart"/>
      <w:r w:rsidRPr="00CA0644">
        <w:rPr>
          <w:rFonts w:ascii="仿宋_GB2312" w:eastAsia="仿宋_GB2312" w:hint="eastAsia"/>
          <w:sz w:val="32"/>
          <w:szCs w:val="32"/>
        </w:rPr>
        <w:t>精减</w:t>
      </w:r>
      <w:proofErr w:type="gramEnd"/>
      <w:r w:rsidRPr="00CA0644">
        <w:rPr>
          <w:rFonts w:ascii="仿宋_GB2312" w:eastAsia="仿宋_GB2312" w:hint="eastAsia"/>
          <w:sz w:val="32"/>
          <w:szCs w:val="32"/>
        </w:rPr>
        <w:t>，收回的编制主要用于加强重点领域和重要工作。中央垂管派出机构、驻</w:t>
      </w:r>
      <w:r w:rsidRPr="00CA0644">
        <w:rPr>
          <w:rFonts w:ascii="仿宋_GB2312" w:eastAsia="仿宋_GB2312" w:hint="eastAsia"/>
          <w:sz w:val="32"/>
          <w:szCs w:val="32"/>
        </w:rPr>
        <w:lastRenderedPageBreak/>
        <w:t>外机构不纳入统一</w:t>
      </w:r>
      <w:proofErr w:type="gramStart"/>
      <w:r w:rsidRPr="00CA0644">
        <w:rPr>
          <w:rFonts w:ascii="仿宋_GB2312" w:eastAsia="仿宋_GB2312" w:hint="eastAsia"/>
          <w:sz w:val="32"/>
          <w:szCs w:val="32"/>
        </w:rPr>
        <w:t>精减</w:t>
      </w:r>
      <w:proofErr w:type="gramEnd"/>
      <w:r w:rsidRPr="00CA0644">
        <w:rPr>
          <w:rFonts w:ascii="仿宋_GB2312" w:eastAsia="仿宋_GB2312" w:hint="eastAsia"/>
          <w:sz w:val="32"/>
          <w:szCs w:val="32"/>
        </w:rPr>
        <w:t>范围，根据行业和系统实际，盘活用好存量编制资源。</w:t>
      </w:r>
    </w:p>
    <w:p w14:paraId="51739004" w14:textId="102739B3"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地方党政机关人员编制</w:t>
      </w:r>
      <w:proofErr w:type="gramStart"/>
      <w:r w:rsidRPr="00CA0644">
        <w:rPr>
          <w:rFonts w:ascii="仿宋_GB2312" w:eastAsia="仿宋_GB2312" w:hint="eastAsia"/>
          <w:sz w:val="32"/>
          <w:szCs w:val="32"/>
        </w:rPr>
        <w:t>精减</w:t>
      </w:r>
      <w:proofErr w:type="gramEnd"/>
      <w:r w:rsidRPr="00CA0644">
        <w:rPr>
          <w:rFonts w:ascii="仿宋_GB2312" w:eastAsia="仿宋_GB2312" w:hint="eastAsia"/>
          <w:sz w:val="32"/>
          <w:szCs w:val="32"/>
        </w:rPr>
        <w:t>工作，由各省（自治区、直辖市）党委结合实际研究确定。县、乡两级不作</w:t>
      </w:r>
      <w:proofErr w:type="gramStart"/>
      <w:r w:rsidRPr="00CA0644">
        <w:rPr>
          <w:rFonts w:ascii="仿宋_GB2312" w:eastAsia="仿宋_GB2312" w:hint="eastAsia"/>
          <w:sz w:val="32"/>
          <w:szCs w:val="32"/>
        </w:rPr>
        <w:t>精减</w:t>
      </w:r>
      <w:proofErr w:type="gramEnd"/>
      <w:r w:rsidRPr="00CA0644">
        <w:rPr>
          <w:rFonts w:ascii="仿宋_GB2312" w:eastAsia="仿宋_GB2312" w:hint="eastAsia"/>
          <w:sz w:val="32"/>
          <w:szCs w:val="32"/>
        </w:rPr>
        <w:t>要求。</w:t>
      </w:r>
    </w:p>
    <w:p w14:paraId="24B3F36D" w14:textId="004960A9" w:rsidR="00CA0644"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各地区各部门要站在党和国家事业发展全局高度，充分认识党和国家机构改革的重要性和紧迫性，深刻领悟“两个确立”的决定性意义，增强“四个意识”、坚定“四个自信”、做到“两个维护”，自觉把思想和行动统一到党中央决策部署上来，坚决维护党中央决策部署的权威性和严肃性，坚定改革信心和决心，加强组织领导，落实工作责任，不折不扣把机构改革任务落到实处。</w:t>
      </w:r>
    </w:p>
    <w:p w14:paraId="5A43BFDB" w14:textId="268E6821" w:rsidR="007C3320" w:rsidRPr="00CA0644" w:rsidRDefault="00CA0644" w:rsidP="00CA0644">
      <w:pPr>
        <w:ind w:firstLineChars="200" w:firstLine="640"/>
        <w:rPr>
          <w:rFonts w:ascii="仿宋_GB2312" w:eastAsia="仿宋_GB2312"/>
          <w:sz w:val="32"/>
          <w:szCs w:val="32"/>
        </w:rPr>
      </w:pPr>
      <w:r w:rsidRPr="00CA0644">
        <w:rPr>
          <w:rFonts w:ascii="仿宋_GB2312" w:eastAsia="仿宋_GB2312" w:hint="eastAsia"/>
          <w:sz w:val="32"/>
          <w:szCs w:val="32"/>
        </w:rPr>
        <w:t>在中央政治局常委会领导下，中央全面深化改革委员会</w:t>
      </w:r>
      <w:proofErr w:type="gramStart"/>
      <w:r w:rsidRPr="00CA0644">
        <w:rPr>
          <w:rFonts w:ascii="仿宋_GB2312" w:eastAsia="仿宋_GB2312" w:hint="eastAsia"/>
          <w:sz w:val="32"/>
          <w:szCs w:val="32"/>
        </w:rPr>
        <w:t>统筹党</w:t>
      </w:r>
      <w:proofErr w:type="gramEnd"/>
      <w:r w:rsidRPr="00CA0644">
        <w:rPr>
          <w:rFonts w:ascii="仿宋_GB2312" w:eastAsia="仿宋_GB2312" w:hint="eastAsia"/>
          <w:sz w:val="32"/>
          <w:szCs w:val="32"/>
        </w:rPr>
        <w:t>和国家机构改革组织实施工作。地方机构改革由省级党委统一领导，改革方案报党中央备案。中央层面的改革任务力争在2023年年底前完成，地方层面的改革任务力争在2024年年底前完成。推进机构改革情况和遇到的重大问题及时向党中央请示报告。</w:t>
      </w:r>
    </w:p>
    <w:sectPr w:rsidR="007C3320" w:rsidRPr="00CA06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ABB"/>
    <w:rsid w:val="00232ABB"/>
    <w:rsid w:val="007C3320"/>
    <w:rsid w:val="00CA0644"/>
    <w:rsid w:val="00D43FCC"/>
    <w:rsid w:val="00E90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D7110"/>
  <w15:chartTrackingRefBased/>
  <w15:docId w15:val="{4C04073E-0D97-44CD-A0B7-219258B1E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806</Words>
  <Characters>4600</Characters>
  <Application>Microsoft Office Word</Application>
  <DocSecurity>0</DocSecurity>
  <Lines>38</Lines>
  <Paragraphs>10</Paragraphs>
  <ScaleCrop>false</ScaleCrop>
  <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楠</dc:creator>
  <cp:keywords/>
  <dc:description/>
  <cp:lastModifiedBy>龙 楠</cp:lastModifiedBy>
  <cp:revision>3</cp:revision>
  <dcterms:created xsi:type="dcterms:W3CDTF">2023-03-26T16:06:00Z</dcterms:created>
  <dcterms:modified xsi:type="dcterms:W3CDTF">2023-03-27T02:11:00Z</dcterms:modified>
</cp:coreProperties>
</file>